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70FF6A7" w14:textId="7DF094B4" w:rsidR="00C30446" w:rsidRPr="00C30446" w:rsidRDefault="00C30446" w:rsidP="00C30446">
      <w:pPr>
        <w:spacing w:before="120" w:after="0" w:line="240" w:lineRule="auto"/>
        <w:rPr>
          <w:rFonts w:ascii="Tahoma" w:eastAsia="Times New Roman" w:hAnsi="Tahoma" w:cs="Times New Roman"/>
          <w:i/>
          <w:sz w:val="20"/>
          <w:szCs w:val="20"/>
          <w:lang w:eastAsia="ru-RU"/>
        </w:rPr>
      </w:pPr>
      <w:r w:rsidRPr="00C3044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BB08" wp14:editId="6D9C9858">
                <wp:simplePos x="0" y="0"/>
                <wp:positionH relativeFrom="column">
                  <wp:posOffset>948690</wp:posOffset>
                </wp:positionH>
                <wp:positionV relativeFrom="paragraph">
                  <wp:posOffset>384810</wp:posOffset>
                </wp:positionV>
                <wp:extent cx="4953000" cy="2667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D47F3" w14:textId="77777777" w:rsidR="00C30446" w:rsidRDefault="00C30446" w:rsidP="00C30446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МЕЖДУНАРОДНАЯ ПРОМЫШЛЕННАЯ АКАДЕМИЯ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4BB0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74.7pt;margin-top:30.3pt;width:39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2B2D47F3" w14:textId="77777777" w:rsidR="00C30446" w:rsidRDefault="00C30446" w:rsidP="00C30446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  <w:t>МЕЖДУНАРОДНАЯ ПРОМЫШЛЕННАЯ АКАДЕМИЯ</w:t>
                      </w:r>
                    </w:p>
                  </w:txbxContent>
                </v:textbox>
              </v:shape>
            </w:pict>
          </mc:Fallback>
        </mc:AlternateContent>
      </w:r>
      <w:r w:rsidRPr="00C30446">
        <w:rPr>
          <w:rFonts w:ascii="Tahoma" w:eastAsia="Times New Roman" w:hAnsi="Tahoma" w:cs="Times New Roman"/>
          <w:i/>
          <w:noProof/>
          <w:sz w:val="20"/>
          <w:szCs w:val="20"/>
          <w:lang w:eastAsia="ru-RU"/>
        </w:rPr>
        <w:drawing>
          <wp:inline distT="0" distB="0" distL="0" distR="0" wp14:anchorId="541490C8" wp14:editId="4E6318FC">
            <wp:extent cx="85725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4BFF" w14:textId="2B8D5896" w:rsidR="00C30446" w:rsidRPr="00C30446" w:rsidRDefault="00C30446" w:rsidP="00C30446">
      <w:pPr>
        <w:spacing w:before="120"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ru-RU"/>
        </w:rPr>
      </w:pPr>
      <w:r w:rsidRPr="00C30446">
        <w:rPr>
          <w:rFonts w:ascii="Century Gothic" w:eastAsia="Times New Roman" w:hAnsi="Century Gothic" w:cs="Times New Roman"/>
          <w:b/>
          <w:color w:val="000080"/>
          <w:sz w:val="18"/>
          <w:szCs w:val="18"/>
          <w:lang w:eastAsia="ru-RU"/>
        </w:rPr>
        <w:t>Отраслевой Учебно-методический центр пищевой и перерабатывающей промышленности</w:t>
      </w:r>
    </w:p>
    <w:p w14:paraId="674E3BB1" w14:textId="065458E3" w:rsidR="00C30446" w:rsidRPr="00C30446" w:rsidRDefault="00C30446" w:rsidP="00C30446">
      <w:pPr>
        <w:spacing w:before="120" w:after="0" w:line="240" w:lineRule="auto"/>
        <w:jc w:val="center"/>
        <w:rPr>
          <w:rFonts w:ascii="Tahoma" w:eastAsia="Times New Roman" w:hAnsi="Tahoma" w:cs="Times New Roman"/>
          <w:i/>
          <w:sz w:val="20"/>
          <w:szCs w:val="20"/>
          <w:lang w:eastAsia="ru-RU"/>
        </w:rPr>
      </w:pPr>
      <w:r w:rsidRPr="00C30446">
        <w:rPr>
          <w:rFonts w:ascii="Tahoma" w:eastAsia="Times New Roman" w:hAnsi="Tahoma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811EC" wp14:editId="63D1E53E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6766560" cy="0"/>
                <wp:effectExtent l="9525" t="12065" r="15240" b="165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7792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9.7pt" to="526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" o:allowincell="f" strokecolor="navy" strokeweight="1.5pt"/>
            </w:pict>
          </mc:Fallback>
        </mc:AlternateContent>
      </w:r>
      <w:r w:rsidRPr="00C30446">
        <w:rPr>
          <w:rFonts w:ascii="Tahoma" w:eastAsia="Times New Roman" w:hAnsi="Tahoma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3F54EF22" w14:textId="77777777" w:rsidR="00C30446" w:rsidRPr="00C30446" w:rsidRDefault="00C30446" w:rsidP="00C30446">
      <w:pPr>
        <w:keepNext/>
        <w:spacing w:after="0" w:line="240" w:lineRule="auto"/>
        <w:ind w:left="332"/>
        <w:jc w:val="center"/>
        <w:outlineLvl w:val="4"/>
        <w:rPr>
          <w:rFonts w:ascii="Century Gothic" w:eastAsia="Times New Roman" w:hAnsi="Century Gothic" w:cs="Times New Roman"/>
          <w:i/>
          <w:color w:val="2F5496" w:themeColor="accent1" w:themeShade="BF"/>
          <w:sz w:val="16"/>
          <w:szCs w:val="16"/>
          <w:lang w:eastAsia="ru-RU"/>
        </w:rPr>
      </w:pPr>
      <w:r w:rsidRPr="00C30446">
        <w:rPr>
          <w:rFonts w:ascii="Century Gothic" w:eastAsia="Times New Roman" w:hAnsi="Century Gothic" w:cs="Times New Roman"/>
          <w:i/>
          <w:color w:val="2F5496" w:themeColor="accent1" w:themeShade="BF"/>
          <w:sz w:val="16"/>
          <w:szCs w:val="16"/>
          <w:lang w:eastAsia="ru-RU"/>
        </w:rPr>
        <w:t>Государственная лицензия на образовательную деятельность № 2265 от 11.07.2016 г., серия 90Л01 №0009307</w:t>
      </w:r>
    </w:p>
    <w:p w14:paraId="3866D287" w14:textId="77777777" w:rsidR="00C30446" w:rsidRPr="00C30446" w:rsidRDefault="00C30446" w:rsidP="00C30446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0"/>
          <w:lang w:eastAsia="ru-RU"/>
        </w:rPr>
      </w:pPr>
    </w:p>
    <w:p w14:paraId="3F9F2DE3" w14:textId="08AEEBD2" w:rsidR="00C30446" w:rsidRDefault="00C30446" w:rsidP="00E523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</w:pPr>
      <w:r w:rsidRPr="00C30446"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  <w:t>МПА - лидер в сфере дополнительного профессионального образования специалистов пищевой и перерабатывающей промышленности с 53-летним стажем.</w:t>
      </w:r>
    </w:p>
    <w:p w14:paraId="39997B68" w14:textId="77777777" w:rsidR="009A009F" w:rsidRPr="00254F67" w:rsidRDefault="009A009F" w:rsidP="00E523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</w:pPr>
    </w:p>
    <w:p w14:paraId="3AD8D6F9" w14:textId="70D080D7" w:rsidR="000F76C3" w:rsidRPr="00B831DF" w:rsidRDefault="00E42C36" w:rsidP="00C30446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smallCaps/>
          <w:color w:val="990099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1DF">
        <w:rPr>
          <w:rFonts w:ascii="Century Gothic" w:eastAsia="Times New Roman" w:hAnsi="Century Gothic" w:cs="Times New Roman"/>
          <w:b/>
          <w:bCs/>
          <w:smallCaps/>
          <w:color w:val="990099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РУКОВОДИТЕЛЮ</w:t>
      </w:r>
    </w:p>
    <w:p w14:paraId="58B021A6" w14:textId="5D3E51E6" w:rsidR="00C30446" w:rsidRPr="00B831DF" w:rsidRDefault="00C30446" w:rsidP="00C30446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smallCaps/>
          <w:color w:val="990099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1DF">
        <w:rPr>
          <w:rFonts w:ascii="Century Gothic" w:eastAsia="Times New Roman" w:hAnsi="Century Gothic" w:cs="Times New Roman"/>
          <w:b/>
          <w:bCs/>
          <w:smallCaps/>
          <w:color w:val="990099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ГЛАВНОМУ БУХГАЛТЕРУ</w:t>
      </w:r>
      <w:r w:rsidRPr="00B831DF">
        <w:rPr>
          <w:rFonts w:ascii="Century Gothic" w:eastAsia="Times New Roman" w:hAnsi="Century Gothic" w:cs="Times New Roman"/>
          <w:b/>
          <w:bCs/>
          <w:smallCaps/>
          <w:color w:val="990099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807C261" w14:textId="77777777" w:rsidR="00C30446" w:rsidRPr="00C30446" w:rsidRDefault="00C30446" w:rsidP="00C304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ED7D31"/>
          <w:lang w:eastAsia="ru-RU"/>
        </w:rPr>
      </w:pPr>
    </w:p>
    <w:p w14:paraId="70793028" w14:textId="53EF4CF3" w:rsidR="00C30446" w:rsidRPr="009755A1" w:rsidRDefault="00C30446" w:rsidP="00354AA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</w:pPr>
      <w:bookmarkStart w:id="0" w:name="_Hlk108611739"/>
      <w:r w:rsidRP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>Уважаемы</w:t>
      </w:r>
      <w:r w:rsidR="005F50D9" w:rsidRPr="009223D7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>е</w:t>
      </w:r>
      <w:r w:rsidRP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 xml:space="preserve"> коллеги, приглашаем Вас на </w:t>
      </w:r>
      <w:r w:rsid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 xml:space="preserve">однодневный семинар </w:t>
      </w:r>
      <w:r w:rsidRPr="00502872">
        <w:rPr>
          <w:rFonts w:ascii="Century Gothic" w:eastAsia="Times New Roman" w:hAnsi="Century Gothic" w:cs="Times New Roman"/>
          <w:b/>
          <w:bCs/>
          <w:color w:val="800080"/>
          <w:sz w:val="28"/>
          <w:szCs w:val="28"/>
          <w:lang w:eastAsia="ru-RU"/>
        </w:rPr>
        <w:t>в онлайн-формате</w:t>
      </w:r>
      <w:r w:rsidR="009755A1" w:rsidRPr="00502872">
        <w:rPr>
          <w:rFonts w:ascii="Century Gothic" w:eastAsia="Times New Roman" w:hAnsi="Century Gothic" w:cs="Times New Roman"/>
          <w:b/>
          <w:bCs/>
          <w:color w:val="800080"/>
          <w:sz w:val="28"/>
          <w:szCs w:val="28"/>
          <w:lang w:eastAsia="ru-RU"/>
        </w:rPr>
        <w:t xml:space="preserve"> </w:t>
      </w:r>
      <w:r w:rsidR="00B017F7" w:rsidRP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 xml:space="preserve">+ возможность </w:t>
      </w:r>
      <w:r w:rsidR="007B194C" w:rsidRP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</w:rPr>
        <w:t>повторно посмотреть семинар в записи.</w:t>
      </w:r>
      <w:r w:rsidR="00256BB8" w:rsidRPr="009755A1">
        <w:rPr>
          <w:rFonts w:ascii="Century Gothic" w:eastAsia="Times New Roman" w:hAnsi="Century Gothic" w:cs="Times New Roman"/>
          <w:b/>
          <w:bCs/>
          <w:color w:val="0033CC"/>
          <w:sz w:val="28"/>
          <w:szCs w:val="28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 xml:space="preserve"> </w:t>
      </w:r>
    </w:p>
    <w:p w14:paraId="06C927C0" w14:textId="77777777" w:rsidR="007B194C" w:rsidRPr="009755A1" w:rsidRDefault="007B194C" w:rsidP="00C304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33CC"/>
          <w:sz w:val="24"/>
          <w:szCs w:val="24"/>
          <w:lang w:eastAsia="ru-RU"/>
        </w:rPr>
      </w:pPr>
    </w:p>
    <w:p w14:paraId="739B6FA3" w14:textId="2D16B900" w:rsidR="003B249E" w:rsidRPr="00667ABF" w:rsidRDefault="003B249E" w:rsidP="007B194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</w:pPr>
    </w:p>
    <w:p w14:paraId="1191B301" w14:textId="651578BD" w:rsidR="003B249E" w:rsidRPr="00B831DF" w:rsidRDefault="00B831DF" w:rsidP="003B249E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1DF">
        <w:rPr>
          <w:rFonts w:ascii="Century Gothic" w:eastAsia="Times New Roman" w:hAnsi="Century Gothic" w:cs="Times New Roman"/>
          <w:b/>
          <w:iCs/>
          <w:smallCaps/>
          <w:color w:val="99009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ПРОСЛЕЖИВАЕМОСТЬ ЗЕРНА И ПРОДУКТОВ ПЕРЕРАБОТКИ ЗЕРНА. ОБЗОР ВОПРОСОВ И ОТВЕТОВ </w:t>
      </w:r>
    </w:p>
    <w:p w14:paraId="7323AFA6" w14:textId="76F689A7" w:rsidR="003B249E" w:rsidRPr="009223D7" w:rsidRDefault="00B831DF" w:rsidP="003B249E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09724311"/>
      <w:r w:rsidRPr="009223D7">
        <w:rPr>
          <w:rFonts w:ascii="Century Gothic" w:eastAsia="Times New Roman" w:hAnsi="Century Gothic" w:cs="Times New Roman"/>
          <w:b/>
          <w:iCs/>
          <w:smallCaps/>
          <w:color w:val="0033CC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ОКТЯБРЯ</w:t>
      </w:r>
      <w:r w:rsidR="003B249E" w:rsidRPr="009223D7">
        <w:rPr>
          <w:rFonts w:ascii="Century Gothic" w:eastAsia="Times New Roman" w:hAnsi="Century Gothic" w:cs="Times New Roman"/>
          <w:b/>
          <w:iCs/>
          <w:smallCaps/>
          <w:color w:val="0033CC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2022 г.</w:t>
      </w:r>
    </w:p>
    <w:bookmarkEnd w:id="1"/>
    <w:p w14:paraId="773C52C9" w14:textId="77777777" w:rsidR="00B831DF" w:rsidRPr="00C30446" w:rsidRDefault="00B831DF" w:rsidP="003B249E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3B249E" w:rsidRPr="00C30446" w14:paraId="0046A5D7" w14:textId="77777777" w:rsidTr="00693001">
        <w:trPr>
          <w:trHeight w:val="406"/>
        </w:trPr>
        <w:tc>
          <w:tcPr>
            <w:tcW w:w="2834" w:type="dxa"/>
          </w:tcPr>
          <w:p w14:paraId="3B1661AD" w14:textId="77777777" w:rsidR="003B249E" w:rsidRPr="00B831DF" w:rsidRDefault="003B249E" w:rsidP="006A6E45">
            <w:pPr>
              <w:spacing w:after="360"/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64ADF2C0" w14:textId="5A8F3745" w:rsidR="003B249E" w:rsidRPr="00827E04" w:rsidRDefault="00827E04" w:rsidP="006A6E45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руководители, </w:t>
            </w:r>
            <w:r w:rsidR="003B249E" w:rsidRPr="00B831D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главные бухгалтеры, бухгалтеры, руководители лабораторий</w:t>
            </w:r>
            <w: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val="en-US" w:eastAsia="ru-RU"/>
              </w:rPr>
              <w:t>IT</w:t>
            </w:r>
            <w:r w:rsidRPr="00827E04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-</w:t>
            </w:r>
            <w: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специалисты.</w:t>
            </w:r>
          </w:p>
        </w:tc>
      </w:tr>
      <w:tr w:rsidR="003B249E" w:rsidRPr="00C30446" w14:paraId="49E30E61" w14:textId="77777777" w:rsidTr="006A6E45">
        <w:trPr>
          <w:trHeight w:val="549"/>
        </w:trPr>
        <w:tc>
          <w:tcPr>
            <w:tcW w:w="2834" w:type="dxa"/>
          </w:tcPr>
          <w:p w14:paraId="3154E6C6" w14:textId="77777777" w:rsidR="003B249E" w:rsidRPr="00B831DF" w:rsidRDefault="003B249E" w:rsidP="006A6E45">
            <w:pPr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Цель обучения:</w:t>
            </w:r>
          </w:p>
        </w:tc>
        <w:tc>
          <w:tcPr>
            <w:tcW w:w="7361" w:type="dxa"/>
          </w:tcPr>
          <w:p w14:paraId="35C6694C" w14:textId="77777777" w:rsidR="003B249E" w:rsidRPr="00D2199F" w:rsidRDefault="005F50D9" w:rsidP="00D2199F">
            <w:pPr>
              <w:pStyle w:val="a7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В</w:t>
            </w:r>
            <w:r w:rsidR="003B249E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ы получите</w:t>
            </w:r>
            <w:r w:rsidR="00B27655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</w:t>
            </w:r>
            <w:r w:rsidR="00871AA5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практические </w:t>
            </w:r>
            <w:r w:rsidR="00B27655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рекомендации</w:t>
            </w:r>
            <w:r w:rsidR="003B249E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по работе в системе </w:t>
            </w:r>
            <w:r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ФГИС </w:t>
            </w:r>
            <w:r w:rsidR="003B249E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«Зерно»</w:t>
            </w:r>
            <w:r w:rsidR="00B27655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по проблемным ситуациям</w:t>
            </w:r>
            <w:r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, с</w:t>
            </w:r>
            <w:r w:rsidR="003B249E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можете задать вопросы разработчикам программы.</w:t>
            </w:r>
          </w:p>
          <w:p w14:paraId="21260037" w14:textId="065E8408" w:rsidR="00871AA5" w:rsidRPr="00D2199F" w:rsidRDefault="00871AA5" w:rsidP="00D2199F">
            <w:pPr>
              <w:pStyle w:val="a7"/>
              <w:numPr>
                <w:ilvl w:val="0"/>
                <w:numId w:val="3"/>
              </w:numP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Вы узнаете, как на практике применить новый порядок учета зерна и продуктов его переработки</w:t>
            </w:r>
            <w:r w:rsidR="00D2199F" w:rsidRPr="00D2199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с сентября 2022 г.</w:t>
            </w:r>
          </w:p>
        </w:tc>
      </w:tr>
      <w:tr w:rsidR="003B249E" w:rsidRPr="00C30446" w14:paraId="0CBF4928" w14:textId="77777777" w:rsidTr="00005AC0">
        <w:trPr>
          <w:trHeight w:val="655"/>
        </w:trPr>
        <w:tc>
          <w:tcPr>
            <w:tcW w:w="2834" w:type="dxa"/>
          </w:tcPr>
          <w:p w14:paraId="26AB7542" w14:textId="2C10E8A4" w:rsidR="003B249E" w:rsidRPr="00B831DF" w:rsidRDefault="003B249E" w:rsidP="006A6E45">
            <w:pPr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Семинар вед</w:t>
            </w:r>
            <w:r w:rsidR="00005AC0"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ут</w:t>
            </w: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2D09753D" w14:textId="098B7AB8" w:rsidR="003B249E" w:rsidRPr="00B831DF" w:rsidRDefault="00E523EB" w:rsidP="006A6E45">
            <w:pP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М.О. </w:t>
            </w:r>
            <w:r w:rsidR="003B249E"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Копейкин</w:t>
            </w:r>
            <w:r w:rsidRPr="00B831D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, руководитель направления по внедрению ФГИС</w:t>
            </w:r>
            <w:r w:rsidR="009E1D57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</w:t>
            </w:r>
            <w:r w:rsidR="009E1D57" w:rsidRPr="009E1D57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«Зерно» </w:t>
            </w:r>
            <w:r w:rsidR="009E1D57" w:rsidRPr="00B831D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по</w:t>
            </w:r>
            <w:r w:rsidRPr="00B831D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 xml:space="preserve"> прослеживаемости зерна;</w:t>
            </w:r>
          </w:p>
          <w:p w14:paraId="1ABE2C89" w14:textId="739A8FFB" w:rsidR="00E523EB" w:rsidRPr="00B831DF" w:rsidRDefault="00E523EB" w:rsidP="006A6E45">
            <w:pPr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B831DF">
              <w:rPr>
                <w:rFonts w:ascii="Century Gothic" w:eastAsia="Calibri" w:hAnsi="Century Gothic" w:cs="Times New Roman"/>
                <w:b/>
                <w:color w:val="0033CC"/>
                <w:sz w:val="24"/>
                <w:szCs w:val="24"/>
                <w:lang w:eastAsia="ru-RU"/>
              </w:rPr>
              <w:t>О.В. Лесных</w:t>
            </w:r>
            <w:r w:rsidRPr="00B831DF">
              <w:rPr>
                <w:rFonts w:ascii="Century Gothic" w:eastAsia="Calibri" w:hAnsi="Century Gothic" w:cs="Times New Roman"/>
                <w:bCs/>
                <w:color w:val="0033CC"/>
                <w:sz w:val="24"/>
                <w:szCs w:val="24"/>
                <w:lang w:eastAsia="ru-RU"/>
              </w:rPr>
              <w:t>, зав. кафедрой Бухгалтерского учета и аудита, разработчик аудиторских стандартов по учету зерна и продуктов его переработки.</w:t>
            </w:r>
          </w:p>
        </w:tc>
      </w:tr>
      <w:bookmarkEnd w:id="0"/>
    </w:tbl>
    <w:p w14:paraId="6520A39B" w14:textId="77777777" w:rsidR="00237FE8" w:rsidRDefault="00237FE8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2E31F4" w14:textId="339B3A84" w:rsidR="007A01F3" w:rsidRPr="00B831DF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1DF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Стоимость обучения </w:t>
      </w:r>
      <w:r w:rsidRPr="00B831DF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одного слушателя:</w:t>
      </w:r>
      <w:r w:rsidRPr="00B831DF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03F4EB5" w14:textId="56EC67D7" w:rsidR="001C58DC" w:rsidRPr="00B831DF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1DF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</w:t>
      </w:r>
      <w:r w:rsidR="007A3600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000</w:t>
      </w:r>
      <w:r w:rsidRPr="00B831DF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руб. </w:t>
      </w:r>
      <w:r w:rsidRPr="00B831DF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(НДС не облагается)</w:t>
      </w:r>
    </w:p>
    <w:p w14:paraId="3605BBAF" w14:textId="77777777" w:rsidR="00C841C0" w:rsidRPr="00B831DF" w:rsidRDefault="00C841C0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B52AB" w14:textId="77777777" w:rsidR="001C58DC" w:rsidRPr="000C317D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17D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Справки и заявки</w:t>
      </w:r>
      <w:r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(499)235-74-09, </w:t>
      </w:r>
      <w:r w:rsidRPr="000C317D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Постникова Татьяна Александровна,  </w:t>
      </w:r>
    </w:p>
    <w:p w14:paraId="585F2696" w14:textId="77777777" w:rsidR="001C58DC" w:rsidRPr="000C317D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ведущий методист кафедры бухгалтерского учета и аудита МПА, </w:t>
      </w:r>
    </w:p>
    <w:p w14:paraId="408947CB" w14:textId="4172831F" w:rsidR="00C841C0" w:rsidRPr="000C317D" w:rsidRDefault="000C317D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color w:val="0033CC"/>
          <w:spacing w:val="1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1C58DC" w:rsidRPr="000C317D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postnikovata@grainfood.ru</w:t>
      </w:r>
      <w:r w:rsidR="00C87AEB" w:rsidRPr="000C317D">
        <w:rPr>
          <w:rFonts w:ascii="Century Gothic" w:eastAsia="Times New Roman" w:hAnsi="Century Gothic" w:cs="Times New Roman"/>
          <w:b/>
          <w:color w:val="0033CC"/>
          <w:spacing w:val="1"/>
          <w:sz w:val="28"/>
          <w:szCs w:val="28"/>
          <w:lang w:eastAsia="ru-RU"/>
        </w:rPr>
        <w:t xml:space="preserve">  </w:t>
      </w:r>
    </w:p>
    <w:p w14:paraId="76435D7C" w14:textId="3031605B" w:rsidR="00827E04" w:rsidRPr="00237FE8" w:rsidRDefault="00A554A3" w:rsidP="00237FE8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109133451"/>
      <w:r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Полный перечень уставных документов на </w:t>
      </w:r>
      <w:bookmarkStart w:id="3" w:name="_Hlk109133489"/>
      <w:r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сайте:</w:t>
      </w:r>
      <w:bookmarkEnd w:id="2"/>
      <w:r w:rsidRPr="000C317D">
        <w:rPr>
          <w:rFonts w:ascii="Century Gothic" w:eastAsia="Times New Roman" w:hAnsi="Century Gothic" w:cs="Times New Roman"/>
          <w:b/>
          <w:color w:val="0033CC"/>
          <w:spacing w:val="1"/>
          <w:sz w:val="28"/>
          <w:szCs w:val="28"/>
          <w:lang w:eastAsia="ru-RU"/>
        </w:rPr>
        <w:t xml:space="preserve"> </w:t>
      </w:r>
      <w:bookmarkEnd w:id="3"/>
      <w:r w:rsidR="000D2592"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="000D2592"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HYPERLINK "http://grainfood.ru" </w:instrText>
      </w:r>
      <w:r w:rsidR="000D2592"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0D2592" w:rsidRPr="000C317D">
        <w:rPr>
          <w:rStyle w:val="a4"/>
          <w:rFonts w:ascii="Century Gothic" w:eastAsia="Times New Roman" w:hAnsi="Century Gothic" w:cs="Times New Roman"/>
          <w:b/>
          <w:iCs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http://grainfood.ru</w:t>
      </w:r>
      <w:r w:rsidR="000D2592" w:rsidRPr="000C317D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32C45B1D" w14:textId="4DEC1DE3" w:rsidR="000D2592" w:rsidRPr="009E1D57" w:rsidRDefault="000D2592" w:rsidP="000D2592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D57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ПРОГРАММА ОДНОДНЕВНОГО ОНЛАЙН-СЕМИНАРА  </w:t>
      </w:r>
    </w:p>
    <w:p w14:paraId="3FAB12AE" w14:textId="70647BD6" w:rsidR="000D2592" w:rsidRPr="009E1D57" w:rsidRDefault="000D2592" w:rsidP="000D2592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D57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ПРОСЛЕЖИВАЕМОСТЬ ЗЕРНА И ПРОДУКТОВ ПЕРЕРАБОТКИ ЗЕРНА. ОБЗОР ВОПРОСОВ И ОТВЕТОВ</w:t>
      </w:r>
    </w:p>
    <w:p w14:paraId="48779CD5" w14:textId="77777777" w:rsidR="009E1D57" w:rsidRPr="005A2BEB" w:rsidRDefault="009E1D57" w:rsidP="009E1D57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8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BEB">
        <w:rPr>
          <w:rFonts w:ascii="Century Gothic" w:eastAsia="Times New Roman" w:hAnsi="Century Gothic" w:cs="Times New Roman"/>
          <w:b/>
          <w:iCs/>
          <w:smallCaps/>
          <w:color w:val="8000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ОКТЯБРЯ 2022 г.</w:t>
      </w:r>
    </w:p>
    <w:p w14:paraId="762748F6" w14:textId="5C27032C" w:rsidR="000D2592" w:rsidRDefault="000D2592" w:rsidP="009E1D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5CCADB" w14:textId="584B8EEE" w:rsidR="000D2592" w:rsidRDefault="009E1D57" w:rsidP="00F57F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D57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октября (понедельник)</w:t>
      </w:r>
    </w:p>
    <w:p w14:paraId="65B72311" w14:textId="77777777" w:rsidR="00F57F57" w:rsidRDefault="00F57F57" w:rsidP="00F57F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-11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E1D57" w14:paraId="291D8CB6" w14:textId="77777777" w:rsidTr="00871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CF7230" w14:textId="6AE9DAD3" w:rsidR="009E1D57" w:rsidRPr="009E1D57" w:rsidRDefault="009E1D57" w:rsidP="009E1D57">
            <w:pPr>
              <w:ind w:right="-285"/>
              <w:jc w:val="center"/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1D57"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7371" w:type="dxa"/>
          </w:tcPr>
          <w:p w14:paraId="395C6864" w14:textId="7C88431A" w:rsidR="009E1D57" w:rsidRPr="009E1D57" w:rsidRDefault="009C6A81" w:rsidP="009C6A81">
            <w:pPr>
              <w:ind w:right="-2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</w:t>
            </w:r>
            <w:r w:rsidR="009E1D57" w:rsidRPr="009E1D57"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СОДЕРЖАНИЕ</w:t>
            </w:r>
          </w:p>
        </w:tc>
      </w:tr>
      <w:tr w:rsidR="009E1D57" w14:paraId="284EEB32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ABE76C" w14:textId="051EA2A3" w:rsidR="009E1D57" w:rsidRDefault="00F57F57" w:rsidP="009E1D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11.00-1</w:t>
            </w:r>
            <w:r w:rsidR="007A3600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1.30</w:t>
            </w:r>
          </w:p>
        </w:tc>
        <w:tc>
          <w:tcPr>
            <w:tcW w:w="7371" w:type="dxa"/>
          </w:tcPr>
          <w:p w14:paraId="04087C51" w14:textId="6CB3B355" w:rsidR="00B9762B" w:rsidRDefault="00F57F57" w:rsidP="007A3600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Тестовый  вебинар</w:t>
            </w:r>
            <w:r w:rsidR="0015166E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5166E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бсуждение плана работы</w:t>
            </w:r>
            <w:r w:rsidR="007A3600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</w:p>
          <w:p w14:paraId="76DA1B1C" w14:textId="5495E659" w:rsidR="009E1D57" w:rsidRPr="00F57F57" w:rsidRDefault="00F57F57" w:rsidP="007A3600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технические вопросы</w:t>
            </w:r>
            <w:r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</w:tbl>
    <w:p w14:paraId="2AA7CF89" w14:textId="02D17179" w:rsidR="000D2592" w:rsidRDefault="000D2592" w:rsidP="009E1D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FAD300" w14:textId="03426E59" w:rsidR="000D2592" w:rsidRDefault="00F57F57" w:rsidP="00F57F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7F57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октября (вторник)</w:t>
      </w:r>
    </w:p>
    <w:p w14:paraId="268FFBD7" w14:textId="77777777" w:rsidR="00F57F57" w:rsidRDefault="00F57F57" w:rsidP="00F57F57">
      <w:pPr>
        <w:spacing w:after="0" w:line="240" w:lineRule="auto"/>
        <w:ind w:right="-285"/>
        <w:jc w:val="center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-11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57F57" w14:paraId="2BC99F26" w14:textId="77777777" w:rsidTr="00871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00B90" w14:textId="6E809D78" w:rsidR="00F57F57" w:rsidRDefault="00F57F57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1D57"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7371" w:type="dxa"/>
          </w:tcPr>
          <w:p w14:paraId="0DE881D6" w14:textId="711337F2" w:rsidR="00F57F57" w:rsidRDefault="009C6A81" w:rsidP="009C6A81">
            <w:pPr>
              <w:ind w:right="-2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</w:t>
            </w:r>
            <w:r w:rsidR="00F57F57" w:rsidRPr="009E1D57">
              <w:rPr>
                <w:rFonts w:ascii="Century Gothic" w:eastAsia="Times New Roman" w:hAnsi="Century Gothic" w:cs="Times New Roman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СОДЕРЖАНИЕ</w:t>
            </w:r>
          </w:p>
        </w:tc>
      </w:tr>
      <w:tr w:rsidR="00F57F57" w14:paraId="04C84E62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EB3551" w14:textId="61BD8A54" w:rsidR="00F57F57" w:rsidRDefault="00F57F57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10.00-10.05</w:t>
            </w:r>
          </w:p>
        </w:tc>
        <w:tc>
          <w:tcPr>
            <w:tcW w:w="7371" w:type="dxa"/>
          </w:tcPr>
          <w:p w14:paraId="0A694D54" w14:textId="47372FAD" w:rsidR="00F57F57" w:rsidRPr="00F57F57" w:rsidRDefault="00F57F57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Открытие программы повышения квалификации.</w:t>
            </w:r>
          </w:p>
        </w:tc>
      </w:tr>
      <w:tr w:rsidR="00F57F57" w14:paraId="77169961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73C84A" w14:textId="78EE5F64" w:rsidR="00F57F57" w:rsidRDefault="00F57F57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10.05-11.00</w:t>
            </w:r>
          </w:p>
        </w:tc>
        <w:tc>
          <w:tcPr>
            <w:tcW w:w="7371" w:type="dxa"/>
          </w:tcPr>
          <w:p w14:paraId="6AE484C4" w14:textId="77777777" w:rsidR="00F57F57" w:rsidRPr="00F57F57" w:rsidRDefault="00F57F57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Краткая инструкция по работе в системе  ФГИС «Зерно</w:t>
            </w: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»:</w:t>
            </w:r>
          </w:p>
          <w:p w14:paraId="5BC65654" w14:textId="77777777" w:rsidR="00F57F57" w:rsidRPr="00F57F57" w:rsidRDefault="00F57F57" w:rsidP="00F57F57">
            <w:pPr>
              <w:pStyle w:val="a7"/>
              <w:numPr>
                <w:ilvl w:val="0"/>
                <w:numId w:val="1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Управление партиями зерна;</w:t>
            </w:r>
          </w:p>
          <w:p w14:paraId="62EAA98F" w14:textId="77777777" w:rsidR="00F57F57" w:rsidRPr="00F57F57" w:rsidRDefault="00F57F57" w:rsidP="00F57F57">
            <w:pPr>
              <w:pStyle w:val="a7"/>
              <w:numPr>
                <w:ilvl w:val="0"/>
                <w:numId w:val="1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Управление партиями зерна на хранении;</w:t>
            </w:r>
          </w:p>
          <w:p w14:paraId="5F77B301" w14:textId="77777777" w:rsidR="00F57F57" w:rsidRPr="00F57F57" w:rsidRDefault="00F57F57" w:rsidP="00F57F57">
            <w:pPr>
              <w:pStyle w:val="a7"/>
              <w:numPr>
                <w:ilvl w:val="0"/>
                <w:numId w:val="1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Управление СДИЗ;</w:t>
            </w:r>
          </w:p>
          <w:p w14:paraId="0E1B2853" w14:textId="77777777" w:rsidR="00F57F57" w:rsidRPr="00F57F57" w:rsidRDefault="00F57F57" w:rsidP="00F57F57">
            <w:pPr>
              <w:pStyle w:val="a7"/>
              <w:numPr>
                <w:ilvl w:val="0"/>
                <w:numId w:val="1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Управление СДИЗ на хранении;</w:t>
            </w:r>
          </w:p>
          <w:p w14:paraId="42E6AE67" w14:textId="2DBD7C2F" w:rsidR="00F57F57" w:rsidRPr="00F57F57" w:rsidRDefault="00E01504" w:rsidP="00F57F57">
            <w:pPr>
              <w:pStyle w:val="a7"/>
              <w:numPr>
                <w:ilvl w:val="0"/>
                <w:numId w:val="1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Списание потерь</w:t>
            </w:r>
            <w:r w:rsidR="00F57F57" w:rsidRPr="00F57F57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5BD78BAF" w14:textId="26BD6C60" w:rsidR="00F57F57" w:rsidRPr="00F57F57" w:rsidRDefault="00F57F57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Лектор: Копейкин Михаил Олегович</w:t>
            </w:r>
          </w:p>
        </w:tc>
      </w:tr>
      <w:tr w:rsidR="00F57F57" w14:paraId="241AEA67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071227" w14:textId="1EE2DA5B" w:rsidR="00F57F57" w:rsidRDefault="00F57F57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11.00-12.30</w:t>
            </w:r>
          </w:p>
        </w:tc>
        <w:tc>
          <w:tcPr>
            <w:tcW w:w="7371" w:type="dxa"/>
          </w:tcPr>
          <w:p w14:paraId="3A4C5510" w14:textId="3AE82450" w:rsidR="00F57F57" w:rsidRPr="00F57F57" w:rsidRDefault="00F57F57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Практические ситуации. Обзор вопросов и ответов</w:t>
            </w:r>
          </w:p>
          <w:p w14:paraId="5F503C01" w14:textId="1D68072E" w:rsidR="00F57F57" w:rsidRPr="00F57F57" w:rsidRDefault="00F57F57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57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Лектор: Копейкин Михаил Олегович</w:t>
            </w:r>
          </w:p>
        </w:tc>
      </w:tr>
      <w:tr w:rsidR="00F57F57" w14:paraId="6A3A1A54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F2472" w14:textId="666637DB" w:rsidR="00F57F57" w:rsidRDefault="00F57F57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2BEB">
              <w:rPr>
                <w:rFonts w:ascii="Century Gothic" w:eastAsia="Times New Roman" w:hAnsi="Century Gothic" w:cs="Times New Roman"/>
                <w:b w:val="0"/>
                <w:iCs/>
                <w:smallCaps/>
                <w:color w:val="80008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12.30-13.00</w:t>
            </w:r>
          </w:p>
        </w:tc>
        <w:tc>
          <w:tcPr>
            <w:tcW w:w="7371" w:type="dxa"/>
          </w:tcPr>
          <w:p w14:paraId="6F45F7A3" w14:textId="7251E531" w:rsidR="00F57F57" w:rsidRPr="005A2BEB" w:rsidRDefault="00BC191B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80008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2BEB">
              <w:rPr>
                <w:rFonts w:ascii="Century Gothic" w:eastAsia="Times New Roman" w:hAnsi="Century Gothic" w:cs="Times New Roman"/>
                <w:b/>
                <w:iCs/>
                <w:smallCaps/>
                <w:color w:val="80008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ПЕРЕРЫВ</w:t>
            </w:r>
          </w:p>
        </w:tc>
      </w:tr>
      <w:tr w:rsidR="00F57F57" w14:paraId="2F502176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10FAEE" w14:textId="5E6DD2C2" w:rsidR="00F57F57" w:rsidRDefault="00BC191B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13.00-14.00</w:t>
            </w:r>
          </w:p>
        </w:tc>
        <w:tc>
          <w:tcPr>
            <w:tcW w:w="7371" w:type="dxa"/>
          </w:tcPr>
          <w:p w14:paraId="79ADBAFB" w14:textId="77777777" w:rsidR="00BC191B" w:rsidRPr="00BC191B" w:rsidRDefault="00BC191B" w:rsidP="00BC191B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Ответы на вопросы слушателей</w:t>
            </w:r>
          </w:p>
          <w:p w14:paraId="7077644F" w14:textId="18EB1A09" w:rsidR="00F57F57" w:rsidRPr="00F57F57" w:rsidRDefault="00BC191B" w:rsidP="00BC191B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Лектор: Копейкин Михаил Олегович</w:t>
            </w:r>
          </w:p>
        </w:tc>
      </w:tr>
      <w:tr w:rsidR="00F57F57" w14:paraId="635E7A74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2081F6" w14:textId="650895DD" w:rsidR="00F57F57" w:rsidRDefault="00BC191B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2BEB">
              <w:rPr>
                <w:rFonts w:ascii="Century Gothic" w:eastAsia="Times New Roman" w:hAnsi="Century Gothic" w:cs="Times New Roman"/>
                <w:b w:val="0"/>
                <w:iCs/>
                <w:smallCaps/>
                <w:color w:val="80008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14.00-14.15</w:t>
            </w:r>
          </w:p>
        </w:tc>
        <w:tc>
          <w:tcPr>
            <w:tcW w:w="7371" w:type="dxa"/>
          </w:tcPr>
          <w:p w14:paraId="6A2688E4" w14:textId="03FABBCD" w:rsidR="00F57F57" w:rsidRPr="00BC191B" w:rsidRDefault="005D4050" w:rsidP="00F57F57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2BEB">
              <w:rPr>
                <w:rFonts w:ascii="Century Gothic" w:eastAsia="Times New Roman" w:hAnsi="Century Gothic" w:cs="Times New Roman"/>
                <w:b/>
                <w:iCs/>
                <w:smallCaps/>
                <w:color w:val="80008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ПЕРЕРЫВ</w:t>
            </w:r>
          </w:p>
        </w:tc>
      </w:tr>
      <w:tr w:rsidR="00BC191B" w14:paraId="72023F2E" w14:textId="77777777" w:rsidTr="00871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46A68E" w14:textId="0B6817C1" w:rsidR="00BC191B" w:rsidRPr="00BC191B" w:rsidRDefault="00BC191B" w:rsidP="00F57F57">
            <w:pPr>
              <w:ind w:right="-285"/>
              <w:jc w:val="center"/>
              <w:rPr>
                <w:rFonts w:ascii="Century Gothic" w:eastAsia="Times New Roman" w:hAnsi="Century Gothic" w:cs="Times New Roman"/>
                <w:b w:val="0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 w:val="0"/>
                <w:bCs w:val="0"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14.15-15.00</w:t>
            </w:r>
          </w:p>
        </w:tc>
        <w:tc>
          <w:tcPr>
            <w:tcW w:w="7371" w:type="dxa"/>
          </w:tcPr>
          <w:p w14:paraId="738FB41D" w14:textId="77777777" w:rsidR="00BC191B" w:rsidRPr="00BC191B" w:rsidRDefault="00BC191B" w:rsidP="00BC191B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Новый порядок ведения учета зерна и (или) </w:t>
            </w:r>
          </w:p>
          <w:p w14:paraId="37076307" w14:textId="6629BA50" w:rsidR="00BC191B" w:rsidRPr="00BC191B" w:rsidRDefault="00BC191B" w:rsidP="00BC191B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продуктов его переработки</w:t>
            </w:r>
            <w:r w:rsidR="006B24DC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06084638" w14:textId="77777777" w:rsidR="00B9762B" w:rsidRDefault="00BC191B" w:rsidP="006B24DC">
            <w:pPr>
              <w:pStyle w:val="a7"/>
              <w:numPr>
                <w:ilvl w:val="0"/>
                <w:numId w:val="2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Какие изменения и дополнения следует внести </w:t>
            </w:r>
          </w:p>
          <w:p w14:paraId="75611714" w14:textId="26443143" w:rsidR="00871AA5" w:rsidRDefault="00BC191B" w:rsidP="00B9762B">
            <w:pPr>
              <w:pStyle w:val="a7"/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Учетную политику, договора и др. </w:t>
            </w:r>
          </w:p>
          <w:p w14:paraId="316EC721" w14:textId="7B548AE3" w:rsidR="00BC191B" w:rsidRPr="006B24DC" w:rsidRDefault="00BC191B" w:rsidP="00871AA5">
            <w:pPr>
              <w:pStyle w:val="a7"/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локальные документы с</w:t>
            </w:r>
            <w:r w:rsidR="00827E04"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сентября 2022 г.</w:t>
            </w:r>
            <w:r w:rsid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;</w:t>
            </w:r>
          </w:p>
          <w:p w14:paraId="485A283B" w14:textId="77777777" w:rsidR="00326521" w:rsidRPr="006B24DC" w:rsidRDefault="00326521" w:rsidP="006B24DC">
            <w:pPr>
              <w:pStyle w:val="a7"/>
              <w:numPr>
                <w:ilvl w:val="0"/>
                <w:numId w:val="2"/>
              </w:num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Взаимосвязь системы ФГИС «Зерно» с </w:t>
            </w:r>
          </w:p>
          <w:p w14:paraId="01DA10B0" w14:textId="725E05ED" w:rsidR="00BC191B" w:rsidRPr="006B24DC" w:rsidRDefault="00326521" w:rsidP="0046279B">
            <w:pPr>
              <w:pStyle w:val="a7"/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бухгалтерским учетом</w:t>
            </w:r>
            <w:r w:rsidR="006B24DC">
              <w:rPr>
                <w:rFonts w:ascii="Century Gothic" w:eastAsia="Times New Roman" w:hAnsi="Century Gothic" w:cs="Times New Roman"/>
                <w:bCs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6706C95" w14:textId="25BEDF4B" w:rsidR="00BC191B" w:rsidRPr="00BC191B" w:rsidRDefault="00BC191B" w:rsidP="00BC191B">
            <w:pPr>
              <w:ind w:right="-2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91B">
              <w:rPr>
                <w:rFonts w:ascii="Century Gothic" w:eastAsia="Times New Roman" w:hAnsi="Century Gothic" w:cs="Times New Roman"/>
                <w:b/>
                <w:iCs/>
                <w:smallCaps/>
                <w:color w:val="0033CC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Лектор: Лесных Ольга Васильевна</w:t>
            </w:r>
          </w:p>
        </w:tc>
      </w:tr>
    </w:tbl>
    <w:p w14:paraId="79C4C1AA" w14:textId="77777777" w:rsidR="000D2592" w:rsidRPr="00B831DF" w:rsidRDefault="000D2592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color w:val="0033CC"/>
          <w:spacing w:val="1"/>
          <w:sz w:val="28"/>
          <w:szCs w:val="28"/>
          <w:lang w:eastAsia="ru-RU"/>
        </w:rPr>
      </w:pPr>
    </w:p>
    <w:p w14:paraId="51225BFA" w14:textId="567CE43E" w:rsidR="00C87AEB" w:rsidRPr="00C87AEB" w:rsidRDefault="00B831DF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                                                        </w:t>
      </w:r>
      <w:r w:rsidR="00C87AEB" w:rsidRPr="00C87AEB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Для участия в семинаре необходимо заполнить </w:t>
      </w:r>
    </w:p>
    <w:p w14:paraId="2E2F61FC" w14:textId="77777777" w:rsidR="00C87AEB" w:rsidRPr="005A2BEB" w:rsidRDefault="00C87AEB" w:rsidP="00C87AEB">
      <w:pPr>
        <w:spacing w:after="0" w:line="240" w:lineRule="auto"/>
        <w:ind w:right="-285"/>
        <w:jc w:val="right"/>
        <w:rPr>
          <w:rFonts w:ascii="Century Gothic" w:eastAsia="Times New Roman" w:hAnsi="Century Gothic" w:cs="Times New Roman"/>
          <w:color w:val="800080"/>
          <w:spacing w:val="1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и выслать заявку по электронному адресу: </w:t>
      </w:r>
      <w:r w:rsidRPr="00C87AEB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hyperlink r:id="rId7" w:history="1">
        <w:r w:rsidRPr="005A2BEB">
          <w:rPr>
            <w:rFonts w:ascii="Century Gothic" w:eastAsia="Times New Roman" w:hAnsi="Century Gothic" w:cs="Times New Roman"/>
            <w:b/>
            <w:color w:val="800080"/>
            <w:sz w:val="24"/>
            <w:szCs w:val="24"/>
            <w:u w:val="single"/>
            <w:lang w:val="en-US" w:eastAsia="ru-RU"/>
          </w:rPr>
          <w:t>postnikovata</w:t>
        </w:r>
        <w:r w:rsidRPr="005A2BEB">
          <w:rPr>
            <w:rFonts w:ascii="Century Gothic" w:eastAsia="Times New Roman" w:hAnsi="Century Gothic" w:cs="Times New Roman"/>
            <w:b/>
            <w:color w:val="800080"/>
            <w:sz w:val="24"/>
            <w:szCs w:val="24"/>
            <w:u w:val="single"/>
            <w:lang w:eastAsia="ru-RU"/>
          </w:rPr>
          <w:t>@</w:t>
        </w:r>
        <w:r w:rsidRPr="005A2BEB">
          <w:rPr>
            <w:rFonts w:ascii="Century Gothic" w:eastAsia="Times New Roman" w:hAnsi="Century Gothic" w:cs="Times New Roman"/>
            <w:b/>
            <w:color w:val="800080"/>
            <w:sz w:val="24"/>
            <w:szCs w:val="24"/>
            <w:u w:val="single"/>
            <w:lang w:val="en-US" w:eastAsia="ru-RU"/>
          </w:rPr>
          <w:t>grainfood</w:t>
        </w:r>
        <w:r w:rsidRPr="005A2BEB">
          <w:rPr>
            <w:rFonts w:ascii="Century Gothic" w:eastAsia="Times New Roman" w:hAnsi="Century Gothic" w:cs="Times New Roman"/>
            <w:b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5A2BEB">
          <w:rPr>
            <w:rFonts w:ascii="Century Gothic" w:eastAsia="Times New Roman" w:hAnsi="Century Gothic" w:cs="Times New Roman"/>
            <w:b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ACEC40E" w14:textId="77777777" w:rsidR="00C87AEB" w:rsidRPr="00C87AEB" w:rsidRDefault="00C87AEB" w:rsidP="00C87AE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1944402E" w14:textId="77777777" w:rsidR="00C87AEB" w:rsidRPr="00C87AEB" w:rsidRDefault="00C87AEB" w:rsidP="00C87A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b/>
          <w:bCs/>
          <w:color w:val="0033CC"/>
          <w:spacing w:val="-5"/>
          <w:sz w:val="24"/>
          <w:szCs w:val="24"/>
          <w:lang w:eastAsia="ru-RU"/>
        </w:rPr>
        <w:t>ЗАЯВКА</w:t>
      </w:r>
    </w:p>
    <w:p w14:paraId="6A5ED82F" w14:textId="1296D3EF" w:rsidR="00C87AEB" w:rsidRDefault="00C87AEB" w:rsidP="00C87A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  <w:t>на участие в программе повышения квалификации:</w:t>
      </w:r>
    </w:p>
    <w:p w14:paraId="3F4D453A" w14:textId="77777777" w:rsidR="005A2BEB" w:rsidRPr="00667ABF" w:rsidRDefault="005A2BEB" w:rsidP="00C87A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</w:pPr>
    </w:p>
    <w:p w14:paraId="25945603" w14:textId="77777777" w:rsidR="005A2BEB" w:rsidRPr="005A2BEB" w:rsidRDefault="005A2BEB" w:rsidP="005A2B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800080"/>
          <w:spacing w:val="-6"/>
          <w:sz w:val="24"/>
          <w:szCs w:val="24"/>
          <w:lang w:eastAsia="ru-RU"/>
        </w:rPr>
      </w:pPr>
      <w:r w:rsidRPr="005A2BEB">
        <w:rPr>
          <w:rFonts w:ascii="Century Gothic" w:eastAsia="Times New Roman" w:hAnsi="Century Gothic" w:cs="Times New Roman"/>
          <w:b/>
          <w:color w:val="800080"/>
          <w:spacing w:val="-6"/>
          <w:sz w:val="24"/>
          <w:szCs w:val="24"/>
          <w:lang w:eastAsia="ru-RU"/>
        </w:rPr>
        <w:t xml:space="preserve">ПРОСЛЕЖИВАЕМОСТЬ ЗЕРНА И ПРОДУКТОВ ПЕРЕРАБОТКИ ЗЕРНА. ОБЗОР ВОПРОСОВ И ОТВЕТОВ </w:t>
      </w:r>
    </w:p>
    <w:p w14:paraId="06543966" w14:textId="46B46BC2" w:rsidR="00C87AEB" w:rsidRPr="00C87AEB" w:rsidRDefault="005A2BEB" w:rsidP="005A2B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33CC"/>
          <w:spacing w:val="-6"/>
          <w:sz w:val="24"/>
          <w:szCs w:val="24"/>
          <w:lang w:eastAsia="ru-RU"/>
        </w:rPr>
      </w:pPr>
      <w:r w:rsidRPr="005A2BEB">
        <w:rPr>
          <w:rFonts w:ascii="Century Gothic" w:eastAsia="Times New Roman" w:hAnsi="Century Gothic" w:cs="Times New Roman"/>
          <w:b/>
          <w:color w:val="0033CC"/>
          <w:spacing w:val="-6"/>
          <w:sz w:val="24"/>
          <w:szCs w:val="24"/>
          <w:lang w:eastAsia="ru-RU"/>
        </w:rPr>
        <w:t>4 ОКТЯБРЯ 2022 Г.</w:t>
      </w:r>
    </w:p>
    <w:p w14:paraId="4B1FC69A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</w:pPr>
    </w:p>
    <w:p w14:paraId="3EBE1DE3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Наименование организации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>:</w:t>
      </w:r>
    </w:p>
    <w:p w14:paraId="1E8D5985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>_____________________________________________________________________________</w:t>
      </w:r>
    </w:p>
    <w:p w14:paraId="2FB004CE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Почтовый адрес (с индексом):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 xml:space="preserve"> _____________________________________________________________________________</w:t>
      </w:r>
    </w:p>
    <w:p w14:paraId="0EB5233D" w14:textId="77777777" w:rsidR="00C87AEB" w:rsidRPr="00C87AEB" w:rsidRDefault="00C87AEB" w:rsidP="00C87AEB">
      <w:pPr>
        <w:spacing w:after="0" w:line="24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Телефон: _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 xml:space="preserve">____________________            </w:t>
      </w:r>
    </w:p>
    <w:p w14:paraId="56158AD0" w14:textId="77777777" w:rsidR="00C87AEB" w:rsidRPr="00C87AEB" w:rsidRDefault="00C87AEB" w:rsidP="00C87AEB">
      <w:pPr>
        <w:spacing w:after="0" w:line="461" w:lineRule="exact"/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val="en-US" w:eastAsia="ru-RU"/>
        </w:rPr>
        <w:t>E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eastAsia="ru-RU"/>
        </w:rPr>
        <w:t>-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val="en-US" w:eastAsia="ru-RU"/>
        </w:rPr>
        <w:t>mail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eastAsia="ru-RU"/>
        </w:rPr>
        <w:t>: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  <w:t xml:space="preserve">     _______________________</w:t>
      </w:r>
    </w:p>
    <w:p w14:paraId="79A5C96D" w14:textId="77777777" w:rsidR="00C87AEB" w:rsidRPr="00C87AEB" w:rsidRDefault="00C87AEB" w:rsidP="00C87AE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</w:pPr>
    </w:p>
    <w:p w14:paraId="682D6271" w14:textId="77777777" w:rsidR="00C87AEB" w:rsidRPr="00C87AEB" w:rsidRDefault="00C87AEB" w:rsidP="00C87AE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  <w:t>Сведения о слушателях*</w:t>
      </w:r>
    </w:p>
    <w:tbl>
      <w:tblPr>
        <w:tblW w:w="11274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78"/>
        <w:gridCol w:w="2126"/>
        <w:gridCol w:w="5103"/>
      </w:tblGrid>
      <w:tr w:rsidR="00D21AFE" w:rsidRPr="00C87AEB" w14:paraId="5D0D199F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F08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18C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Фамилия, имя, </w:t>
            </w:r>
          </w:p>
          <w:p w14:paraId="7FA5882C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AE8" w14:textId="77777777" w:rsidR="00D21AFE" w:rsidRPr="00C87AEB" w:rsidRDefault="00D21AFE" w:rsidP="00D21AFE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10C4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Контакты </w:t>
            </w:r>
          </w:p>
          <w:p w14:paraId="600E5D50" w14:textId="62E5DBC9" w:rsidR="00D21AFE" w:rsidRPr="00C87AEB" w:rsidRDefault="00D21AFE" w:rsidP="00D2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(телефон, 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val="en-US" w:eastAsia="ru-RU"/>
              </w:rPr>
              <w:t>e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-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val="en-US" w:eastAsia="ru-RU"/>
              </w:rPr>
              <w:t>mail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)</w:t>
            </w:r>
          </w:p>
        </w:tc>
      </w:tr>
      <w:tr w:rsidR="00D21AFE" w:rsidRPr="00C87AEB" w14:paraId="4B043FD4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F90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93E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8DF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BAF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D21AFE" w:rsidRPr="00C87AEB" w14:paraId="2BE5F30D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9DE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265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333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272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D21AFE" w:rsidRPr="00C87AEB" w14:paraId="6DF20485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AE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867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81D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26D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D21AFE" w:rsidRPr="00C87AEB" w14:paraId="372D32FA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4D8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D47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B8A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9A9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D21AFE" w:rsidRPr="00C87AEB" w14:paraId="15473D12" w14:textId="77777777" w:rsidTr="00D21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9E0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408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90E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B8F" w14:textId="77777777" w:rsidR="00D21AFE" w:rsidRPr="00C87AEB" w:rsidRDefault="00D21AFE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</w:tbl>
    <w:p w14:paraId="6412E2CC" w14:textId="77777777" w:rsidR="005E55A1" w:rsidRDefault="005E55A1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</w:pPr>
    </w:p>
    <w:p w14:paraId="68FE8845" w14:textId="19476C4F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</w:pPr>
      <w:r w:rsidRPr="00C87AEB"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  <w:t>* Необходимо также выслать реквизиты предприятия для оформления договора</w:t>
      </w:r>
    </w:p>
    <w:p w14:paraId="07BEB545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</w:p>
    <w:p w14:paraId="3B2C083C" w14:textId="77777777" w:rsidR="005E55A1" w:rsidRDefault="005E55A1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</w:pPr>
    </w:p>
    <w:p w14:paraId="1F87013E" w14:textId="77777777" w:rsidR="005E55A1" w:rsidRDefault="005E55A1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</w:pPr>
    </w:p>
    <w:p w14:paraId="3A3CCCF7" w14:textId="2344C003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  <w:r w:rsidRPr="00C87AEB"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  <w:t>Руководитель предприятия _</w:t>
      </w:r>
      <w:r w:rsidRPr="00C87AEB"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  <w:t>_________________________</w:t>
      </w:r>
    </w:p>
    <w:p w14:paraId="499002B6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</w:p>
    <w:p w14:paraId="7E9CC12A" w14:textId="77777777" w:rsidR="00C87AEB" w:rsidRPr="00C87AEB" w:rsidRDefault="00C87AEB" w:rsidP="00C87AE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42220A0D" w14:textId="77777777" w:rsidR="00D21AFE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23DB3386" w14:textId="77777777" w:rsidR="00D21AFE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5F86DF82" w14:textId="77777777" w:rsidR="00D21AFE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38E87F58" w14:textId="77777777" w:rsidR="00D21AFE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67FABF36" w14:textId="77777777" w:rsidR="00D21AFE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162A8E8E" w14:textId="19866DC9" w:rsidR="00C87AEB" w:rsidRPr="00667ABF" w:rsidRDefault="00D21AFE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033CC"/>
          <w:sz w:val="20"/>
          <w:szCs w:val="20"/>
          <w:lang w:eastAsia="ru-RU"/>
        </w:rPr>
      </w:pPr>
      <w:r w:rsidRPr="00D21AFE"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  <w:t>*</w:t>
      </w:r>
      <w:r w:rsidR="00C87AEB" w:rsidRPr="00C87AEB">
        <w:rPr>
          <w:rFonts w:ascii="Century Gothic" w:eastAsia="Times New Roman" w:hAnsi="Century Gothic" w:cs="Times New Roman"/>
          <w:color w:val="0033CC"/>
          <w:sz w:val="20"/>
          <w:szCs w:val="20"/>
          <w:lang w:eastAsia="ru-RU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C87AEB" w:rsidRPr="00667ABF" w:rsidSect="006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62DB"/>
    <w:multiLevelType w:val="hybridMultilevel"/>
    <w:tmpl w:val="4F2489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595F"/>
    <w:multiLevelType w:val="hybridMultilevel"/>
    <w:tmpl w:val="A39C28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4E62"/>
    <w:multiLevelType w:val="hybridMultilevel"/>
    <w:tmpl w:val="A0F44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3133">
    <w:abstractNumId w:val="2"/>
  </w:num>
  <w:num w:numId="2" w16cid:durableId="578446848">
    <w:abstractNumId w:val="1"/>
  </w:num>
  <w:num w:numId="3" w16cid:durableId="114558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46"/>
    <w:rsid w:val="00005AC0"/>
    <w:rsid w:val="000243A8"/>
    <w:rsid w:val="00031A1E"/>
    <w:rsid w:val="000543D1"/>
    <w:rsid w:val="000558A4"/>
    <w:rsid w:val="000763FE"/>
    <w:rsid w:val="000A07EE"/>
    <w:rsid w:val="000C317D"/>
    <w:rsid w:val="000D2592"/>
    <w:rsid w:val="000E1243"/>
    <w:rsid w:val="000F76C3"/>
    <w:rsid w:val="0015166E"/>
    <w:rsid w:val="00174A0D"/>
    <w:rsid w:val="0019678A"/>
    <w:rsid w:val="001B7F82"/>
    <w:rsid w:val="001C58DC"/>
    <w:rsid w:val="00237FE8"/>
    <w:rsid w:val="00254F67"/>
    <w:rsid w:val="00256BB8"/>
    <w:rsid w:val="00326521"/>
    <w:rsid w:val="003451F4"/>
    <w:rsid w:val="00354AA8"/>
    <w:rsid w:val="00364EE7"/>
    <w:rsid w:val="003B249E"/>
    <w:rsid w:val="003E4FCA"/>
    <w:rsid w:val="00400E26"/>
    <w:rsid w:val="0046279B"/>
    <w:rsid w:val="004654CC"/>
    <w:rsid w:val="00502872"/>
    <w:rsid w:val="0051544F"/>
    <w:rsid w:val="00525012"/>
    <w:rsid w:val="00571DB5"/>
    <w:rsid w:val="005A2BEB"/>
    <w:rsid w:val="005D4050"/>
    <w:rsid w:val="005E55A1"/>
    <w:rsid w:val="005F2D0C"/>
    <w:rsid w:val="005F50D9"/>
    <w:rsid w:val="00651531"/>
    <w:rsid w:val="00667ABF"/>
    <w:rsid w:val="00693001"/>
    <w:rsid w:val="006A4AE0"/>
    <w:rsid w:val="006B24DC"/>
    <w:rsid w:val="007A01F3"/>
    <w:rsid w:val="007A3600"/>
    <w:rsid w:val="007B194C"/>
    <w:rsid w:val="00827E04"/>
    <w:rsid w:val="00850A1B"/>
    <w:rsid w:val="00871AA5"/>
    <w:rsid w:val="00886359"/>
    <w:rsid w:val="00894403"/>
    <w:rsid w:val="008A4A2E"/>
    <w:rsid w:val="008A6A52"/>
    <w:rsid w:val="008E7216"/>
    <w:rsid w:val="00910F29"/>
    <w:rsid w:val="009223D7"/>
    <w:rsid w:val="009755A1"/>
    <w:rsid w:val="009A009F"/>
    <w:rsid w:val="009C6A81"/>
    <w:rsid w:val="009E1D57"/>
    <w:rsid w:val="009E6C2D"/>
    <w:rsid w:val="00A554A3"/>
    <w:rsid w:val="00AD35C5"/>
    <w:rsid w:val="00B017F7"/>
    <w:rsid w:val="00B05CB8"/>
    <w:rsid w:val="00B27655"/>
    <w:rsid w:val="00B41B99"/>
    <w:rsid w:val="00B831DF"/>
    <w:rsid w:val="00B9762B"/>
    <w:rsid w:val="00BB3839"/>
    <w:rsid w:val="00BC191B"/>
    <w:rsid w:val="00C04E3B"/>
    <w:rsid w:val="00C30446"/>
    <w:rsid w:val="00C841C0"/>
    <w:rsid w:val="00C87AEB"/>
    <w:rsid w:val="00CA778A"/>
    <w:rsid w:val="00CA7EE0"/>
    <w:rsid w:val="00CD0C63"/>
    <w:rsid w:val="00D2199F"/>
    <w:rsid w:val="00D21AFE"/>
    <w:rsid w:val="00D56E84"/>
    <w:rsid w:val="00D632EE"/>
    <w:rsid w:val="00E01504"/>
    <w:rsid w:val="00E356B4"/>
    <w:rsid w:val="00E42C36"/>
    <w:rsid w:val="00E523EB"/>
    <w:rsid w:val="00EC5575"/>
    <w:rsid w:val="00F538D4"/>
    <w:rsid w:val="00F57F57"/>
    <w:rsid w:val="00F82C24"/>
    <w:rsid w:val="00F833F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77382252"/>
  <w15:chartTrackingRefBased/>
  <w15:docId w15:val="{44A353C0-6230-4EF2-8048-BDD4EE4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1">
    <w:name w:val="List Table 3 Accent 1"/>
    <w:basedOn w:val="a1"/>
    <w:uiPriority w:val="48"/>
    <w:rsid w:val="00D632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3">
    <w:name w:val="Table Grid"/>
    <w:basedOn w:val="a1"/>
    <w:uiPriority w:val="39"/>
    <w:rsid w:val="00D6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5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2592"/>
    <w:rPr>
      <w:color w:val="605E5C"/>
      <w:shd w:val="clear" w:color="auto" w:fill="E1DFDD"/>
    </w:rPr>
  </w:style>
  <w:style w:type="table" w:styleId="-11">
    <w:name w:val="Grid Table 1 Light Accent 1"/>
    <w:basedOn w:val="a1"/>
    <w:uiPriority w:val="46"/>
    <w:rsid w:val="009E1D5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9E1D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9E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9E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">
    <w:name w:val="Grid Table 1 Light Accent 3"/>
    <w:basedOn w:val="a1"/>
    <w:uiPriority w:val="46"/>
    <w:rsid w:val="009E1D5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9E1D5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9E1D5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9E1D5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1"/>
    <w:uiPriority w:val="40"/>
    <w:rsid w:val="009E1D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F57F5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C3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nikovata@grainfo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C42F-60B0-44B0-9E18-FA6C1C68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 office2</dc:creator>
  <cp:keywords/>
  <dc:description/>
  <cp:lastModifiedBy>office2 office2</cp:lastModifiedBy>
  <cp:revision>77</cp:revision>
  <cp:lastPrinted>2022-07-19T11:34:00Z</cp:lastPrinted>
  <dcterms:created xsi:type="dcterms:W3CDTF">2022-07-19T07:59:00Z</dcterms:created>
  <dcterms:modified xsi:type="dcterms:W3CDTF">2022-09-07T08:39:00Z</dcterms:modified>
</cp:coreProperties>
</file>